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68BAD" w14:textId="28D744DD" w:rsidR="003B612F" w:rsidRPr="006D3DF3" w:rsidRDefault="00AE56AD">
      <w:pPr>
        <w:rPr>
          <w:rFonts w:ascii="Cambria" w:hAnsi="Cambria"/>
          <w:lang w:val="en-US"/>
        </w:rPr>
      </w:pPr>
      <w:r w:rsidRPr="006D3DF3">
        <w:rPr>
          <w:rFonts w:ascii="Cambria" w:hAnsi="Cambria"/>
          <w:b/>
          <w:bCs/>
          <w:lang w:val="en-US"/>
        </w:rPr>
        <w:t>SKU -</w:t>
      </w:r>
      <w:r w:rsidRPr="006D3DF3">
        <w:rPr>
          <w:rFonts w:ascii="Cambria" w:hAnsi="Cambria"/>
          <w:lang w:val="en-US"/>
        </w:rPr>
        <w:t xml:space="preserve"> </w:t>
      </w:r>
      <w:r w:rsidR="00BF18C7" w:rsidRPr="00BF18C7">
        <w:rPr>
          <w:rFonts w:ascii="Cambria" w:hAnsi="Cambria"/>
          <w:lang w:val="en-US"/>
        </w:rPr>
        <w:t>BAR138-05</w:t>
      </w:r>
    </w:p>
    <w:p w14:paraId="60992FAB" w14:textId="4672F1A4" w:rsidR="00BF18C7" w:rsidRPr="006D3DF3" w:rsidRDefault="00AE56AD">
      <w:pPr>
        <w:rPr>
          <w:rFonts w:ascii="Cambria" w:hAnsi="Cambria"/>
          <w:lang w:val="en-US"/>
        </w:rPr>
      </w:pPr>
      <w:r w:rsidRPr="006D3DF3">
        <w:rPr>
          <w:rFonts w:ascii="Cambria" w:hAnsi="Cambria"/>
          <w:b/>
          <w:bCs/>
          <w:lang w:val="en-US"/>
        </w:rPr>
        <w:t>Product Title</w:t>
      </w:r>
      <w:r w:rsidRPr="006D3DF3">
        <w:rPr>
          <w:rFonts w:ascii="Cambria" w:hAnsi="Cambria"/>
          <w:lang w:val="en-US"/>
        </w:rPr>
        <w:t xml:space="preserve"> – Pure </w:t>
      </w:r>
      <w:r w:rsidR="00BF18C7" w:rsidRPr="006D3DF3">
        <w:rPr>
          <w:rFonts w:ascii="Cambria" w:hAnsi="Cambria"/>
          <w:lang w:val="en-US"/>
        </w:rPr>
        <w:t xml:space="preserve">Copper </w:t>
      </w:r>
      <w:r w:rsidR="00BF18C7">
        <w:rPr>
          <w:rFonts w:ascii="Cambria" w:hAnsi="Cambria"/>
          <w:lang w:val="en-US"/>
        </w:rPr>
        <w:t xml:space="preserve">Juice Mug 600 ml </w:t>
      </w:r>
    </w:p>
    <w:p w14:paraId="750F2D04" w14:textId="475AB5A9" w:rsidR="00AE56AD" w:rsidRPr="006D3DF3" w:rsidRDefault="006D3DF3" w:rsidP="00AE56AD">
      <w:pPr>
        <w:rPr>
          <w:rFonts w:ascii="Cambria" w:hAnsi="Cambria"/>
          <w:lang w:val="en-US"/>
        </w:rPr>
      </w:pPr>
      <w:r w:rsidRPr="006D3DF3">
        <w:rPr>
          <w:rFonts w:ascii="Cambria" w:hAnsi="Cambria"/>
          <w:b/>
          <w:bCs/>
          <w:lang w:val="en-US"/>
        </w:rPr>
        <w:t>Short Description</w:t>
      </w:r>
      <w:r>
        <w:rPr>
          <w:rFonts w:ascii="Cambria" w:hAnsi="Cambria"/>
          <w:lang w:val="en-US"/>
        </w:rPr>
        <w:t xml:space="preserve"> - </w:t>
      </w:r>
      <w:r w:rsidR="00BF18C7" w:rsidRPr="00BF18C7">
        <w:rPr>
          <w:rFonts w:ascii="Cambria" w:hAnsi="Cambria"/>
          <w:lang w:val="en-US"/>
        </w:rPr>
        <w:t>The Elegance of Copper: Elevating Your Drinking Experience with a Copper Juice Mug</w:t>
      </w:r>
      <w:r w:rsidR="00BF18C7">
        <w:rPr>
          <w:rFonts w:ascii="Cambria" w:hAnsi="Cambria"/>
          <w:lang w:val="en-US"/>
        </w:rPr>
        <w:t xml:space="preserve"> </w:t>
      </w:r>
      <w:r w:rsidR="00BF18C7" w:rsidRPr="00BF18C7">
        <w:rPr>
          <w:rFonts w:ascii="Cambria" w:hAnsi="Cambria"/>
          <w:lang w:val="en-US"/>
        </w:rPr>
        <w:t>Step into the world of sophistication and functionality with the timeless allure of a Copper Juice Mug. Crafted with precision and imbued with rich history, these mugs not only elevate your drinking experience but also add a touch of class to any occasion.</w:t>
      </w:r>
    </w:p>
    <w:p w14:paraId="252EAAAE" w14:textId="2ADD3282" w:rsidR="006D3DF3" w:rsidRDefault="00AE56AD" w:rsidP="00AE56AD">
      <w:pPr>
        <w:rPr>
          <w:rFonts w:ascii="Cambria" w:hAnsi="Cambria"/>
          <w:lang w:val="en-US"/>
        </w:rPr>
      </w:pPr>
      <w:r w:rsidRPr="006D3DF3">
        <w:rPr>
          <w:rFonts w:ascii="Cambria" w:hAnsi="Cambria"/>
          <w:b/>
          <w:bCs/>
          <w:lang w:val="en-US"/>
        </w:rPr>
        <w:t xml:space="preserve">Size </w:t>
      </w:r>
      <w:r w:rsidR="00BF18C7">
        <w:rPr>
          <w:rFonts w:ascii="Cambria" w:hAnsi="Cambria"/>
          <w:b/>
          <w:bCs/>
          <w:lang w:val="en-US"/>
        </w:rPr>
        <w:t>–</w:t>
      </w:r>
      <w:r w:rsidRPr="006D3DF3">
        <w:rPr>
          <w:rFonts w:ascii="Cambria" w:hAnsi="Cambria"/>
          <w:lang w:val="en-US"/>
        </w:rPr>
        <w:t xml:space="preserve"> </w:t>
      </w:r>
      <w:r w:rsidR="00BF18C7">
        <w:rPr>
          <w:rFonts w:ascii="Cambria" w:hAnsi="Cambria"/>
          <w:lang w:val="en-US"/>
        </w:rPr>
        <w:t xml:space="preserve">8 x 12 cm </w:t>
      </w:r>
    </w:p>
    <w:p w14:paraId="7FDF07CA" w14:textId="74430C73" w:rsidR="00BF18C7" w:rsidRDefault="00BF18C7" w:rsidP="00AE56AD">
      <w:pPr>
        <w:rPr>
          <w:rFonts w:ascii="Cambria" w:hAnsi="Cambria"/>
          <w:lang w:val="en-US"/>
        </w:rPr>
      </w:pPr>
      <w:r w:rsidRPr="00BF18C7">
        <w:rPr>
          <w:rFonts w:ascii="Cambria" w:hAnsi="Cambria"/>
          <w:b/>
          <w:bCs/>
          <w:lang w:val="en-US"/>
        </w:rPr>
        <w:t xml:space="preserve">Capacity </w:t>
      </w:r>
      <w:r>
        <w:rPr>
          <w:rFonts w:ascii="Cambria" w:hAnsi="Cambria"/>
          <w:lang w:val="en-US"/>
        </w:rPr>
        <w:t xml:space="preserve">– 600 ml </w:t>
      </w:r>
    </w:p>
    <w:p w14:paraId="590D8A00" w14:textId="4B418A7E" w:rsidR="00BF18C7" w:rsidRPr="00BF18C7" w:rsidRDefault="00BF18C7" w:rsidP="00BF18C7">
      <w:pPr>
        <w:pStyle w:val="NormalWeb"/>
        <w:rPr>
          <w:rFonts w:ascii="Cambria" w:eastAsiaTheme="minorHAnsi" w:hAnsi="Cambria" w:cstheme="minorBidi"/>
          <w:kern w:val="2"/>
          <w:sz w:val="22"/>
          <w:szCs w:val="22"/>
          <w:lang w:val="en-US" w:eastAsia="en-US"/>
          <w14:ligatures w14:val="standardContextual"/>
        </w:rPr>
      </w:pPr>
      <w:r w:rsidRPr="00BF18C7">
        <w:rPr>
          <w:rFonts w:ascii="Cambria" w:eastAsiaTheme="minorHAnsi" w:hAnsi="Cambria" w:cstheme="minorBidi"/>
          <w:kern w:val="2"/>
          <w:sz w:val="22"/>
          <w:szCs w:val="22"/>
          <w:lang w:val="en-US" w:eastAsia="en-US"/>
          <w14:ligatures w14:val="standardContextual"/>
        </w:rPr>
        <w:t xml:space="preserve">The Elegance of Copper: Elevating Your Drinking Experience with a Copper Juice </w:t>
      </w:r>
      <w:proofErr w:type="spellStart"/>
      <w:r w:rsidRPr="00BF18C7">
        <w:rPr>
          <w:rFonts w:ascii="Cambria" w:eastAsiaTheme="minorHAnsi" w:hAnsi="Cambria" w:cstheme="minorBidi"/>
          <w:kern w:val="2"/>
          <w:sz w:val="22"/>
          <w:szCs w:val="22"/>
          <w:lang w:val="en-US" w:eastAsia="en-US"/>
          <w14:ligatures w14:val="standardContextual"/>
        </w:rPr>
        <w:t>MugStep</w:t>
      </w:r>
      <w:proofErr w:type="spellEnd"/>
      <w:r w:rsidRPr="00BF18C7">
        <w:rPr>
          <w:rFonts w:ascii="Cambria" w:eastAsiaTheme="minorHAnsi" w:hAnsi="Cambria" w:cstheme="minorBidi"/>
          <w:kern w:val="2"/>
          <w:sz w:val="22"/>
          <w:szCs w:val="22"/>
          <w:lang w:val="en-US" w:eastAsia="en-US"/>
          <w14:ligatures w14:val="standardContextual"/>
        </w:rPr>
        <w:t xml:space="preserve"> into the world of sophistication and functionality with the timeless allure of a Copper Juice Mug. Crafted with precision and imbued with rich history, these mugs not only elevate your drinking experience but also add a touch of class to any occasion.</w:t>
      </w:r>
    </w:p>
    <w:p w14:paraId="704BF8F5" w14:textId="1B4E9B80" w:rsidR="00BF18C7" w:rsidRPr="00BF18C7" w:rsidRDefault="00BF18C7" w:rsidP="00BF18C7">
      <w:pPr>
        <w:pStyle w:val="NormalWeb"/>
        <w:rPr>
          <w:rFonts w:ascii="Cambria" w:eastAsiaTheme="minorHAnsi" w:hAnsi="Cambria" w:cstheme="minorBidi"/>
          <w:kern w:val="2"/>
          <w:sz w:val="22"/>
          <w:szCs w:val="22"/>
          <w:lang w:val="en-US" w:eastAsia="en-US"/>
          <w14:ligatures w14:val="standardContextual"/>
        </w:rPr>
      </w:pPr>
      <w:r w:rsidRPr="00BF18C7">
        <w:rPr>
          <w:rFonts w:ascii="Cambria" w:eastAsiaTheme="minorHAnsi" w:hAnsi="Cambria" w:cstheme="minorBidi"/>
          <w:b/>
          <w:bCs/>
          <w:kern w:val="2"/>
          <w:sz w:val="22"/>
          <w:szCs w:val="22"/>
          <w:lang w:val="en-US" w:eastAsia="en-US"/>
          <w14:ligatures w14:val="standardContextual"/>
        </w:rPr>
        <w:t xml:space="preserve"> Rich Heritage:</w:t>
      </w:r>
      <w:r>
        <w:rPr>
          <w:rFonts w:ascii="Cambria" w:eastAsiaTheme="minorHAnsi" w:hAnsi="Cambria" w:cstheme="minorBidi"/>
          <w:kern w:val="2"/>
          <w:sz w:val="22"/>
          <w:szCs w:val="22"/>
          <w:lang w:val="en-US" w:eastAsia="en-US"/>
          <w14:ligatures w14:val="standardContextual"/>
        </w:rPr>
        <w:t xml:space="preserve"> </w:t>
      </w:r>
      <w:r w:rsidRPr="00BF18C7">
        <w:rPr>
          <w:rFonts w:ascii="Cambria" w:eastAsiaTheme="minorHAnsi" w:hAnsi="Cambria" w:cstheme="minorBidi"/>
          <w:kern w:val="2"/>
          <w:sz w:val="22"/>
          <w:szCs w:val="22"/>
          <w:lang w:val="en-US" w:eastAsia="en-US"/>
          <w14:ligatures w14:val="standardContextual"/>
        </w:rPr>
        <w:t>Copper has been revered for centuries for its health benefits and aesthetic appeal. Embraced by various cultures worldwide, copper vessels have been used for drinking water and other beverages due to their antimicrobial properties and ability to maintain temperature.</w:t>
      </w:r>
    </w:p>
    <w:p w14:paraId="3A493D55" w14:textId="541C4166" w:rsidR="00BF18C7" w:rsidRPr="00BF18C7" w:rsidRDefault="00BF18C7" w:rsidP="00BF18C7">
      <w:pPr>
        <w:pStyle w:val="NormalWeb"/>
        <w:rPr>
          <w:rFonts w:ascii="Cambria" w:eastAsiaTheme="minorHAnsi" w:hAnsi="Cambria" w:cstheme="minorBidi"/>
          <w:kern w:val="2"/>
          <w:sz w:val="22"/>
          <w:szCs w:val="22"/>
          <w:lang w:val="en-US" w:eastAsia="en-US"/>
          <w14:ligatures w14:val="standardContextual"/>
        </w:rPr>
      </w:pPr>
      <w:r w:rsidRPr="00BF18C7">
        <w:rPr>
          <w:rFonts w:ascii="Cambria" w:eastAsiaTheme="minorHAnsi" w:hAnsi="Cambria" w:cstheme="minorBidi"/>
          <w:b/>
          <w:bCs/>
          <w:kern w:val="2"/>
          <w:sz w:val="22"/>
          <w:szCs w:val="22"/>
          <w:lang w:val="en-US" w:eastAsia="en-US"/>
          <w14:ligatures w14:val="standardContextual"/>
        </w:rPr>
        <w:t xml:space="preserve"> Functional Elegance:</w:t>
      </w:r>
      <w:r w:rsidRPr="00BF18C7">
        <w:rPr>
          <w:rFonts w:ascii="Cambria" w:eastAsiaTheme="minorHAnsi" w:hAnsi="Cambria" w:cstheme="minorBidi"/>
          <w:kern w:val="2"/>
          <w:sz w:val="22"/>
          <w:szCs w:val="22"/>
          <w:lang w:val="en-US" w:eastAsia="en-US"/>
          <w14:ligatures w14:val="standardContextual"/>
        </w:rPr>
        <w:t xml:space="preserve"> The Copper Juice Mug seamlessly combines functionality with elegance, offering a vessel that not only looks exquisite but also serves a practical purpose. Its sturdy handle ensures a comfortable grip, while the smooth surface exudes sophistication with every sip.</w:t>
      </w:r>
    </w:p>
    <w:p w14:paraId="140EA5E7" w14:textId="5B05C896" w:rsidR="00BF18C7" w:rsidRPr="00BF18C7" w:rsidRDefault="00BF18C7" w:rsidP="00BF18C7">
      <w:pPr>
        <w:pStyle w:val="NormalWeb"/>
        <w:rPr>
          <w:rFonts w:ascii="Cambria" w:eastAsiaTheme="minorHAnsi" w:hAnsi="Cambria" w:cstheme="minorBidi"/>
          <w:kern w:val="2"/>
          <w:sz w:val="22"/>
          <w:szCs w:val="22"/>
          <w:lang w:val="en-US" w:eastAsia="en-US"/>
          <w14:ligatures w14:val="standardContextual"/>
        </w:rPr>
      </w:pPr>
      <w:r w:rsidRPr="00BF18C7">
        <w:rPr>
          <w:rFonts w:ascii="Cambria" w:eastAsiaTheme="minorHAnsi" w:hAnsi="Cambria" w:cstheme="minorBidi"/>
          <w:b/>
          <w:bCs/>
          <w:kern w:val="2"/>
          <w:sz w:val="22"/>
          <w:szCs w:val="22"/>
          <w:lang w:val="en-US" w:eastAsia="en-US"/>
          <w14:ligatures w14:val="standardContextual"/>
        </w:rPr>
        <w:t>Health Benefits:</w:t>
      </w:r>
      <w:r>
        <w:rPr>
          <w:rFonts w:ascii="Cambria" w:eastAsiaTheme="minorHAnsi" w:hAnsi="Cambria" w:cstheme="minorBidi"/>
          <w:kern w:val="2"/>
          <w:sz w:val="22"/>
          <w:szCs w:val="22"/>
          <w:lang w:val="en-US" w:eastAsia="en-US"/>
          <w14:ligatures w14:val="standardContextual"/>
        </w:rPr>
        <w:t xml:space="preserve"> </w:t>
      </w:r>
      <w:r w:rsidRPr="00BF18C7">
        <w:rPr>
          <w:rFonts w:ascii="Cambria" w:eastAsiaTheme="minorHAnsi" w:hAnsi="Cambria" w:cstheme="minorBidi"/>
          <w:kern w:val="2"/>
          <w:sz w:val="22"/>
          <w:szCs w:val="22"/>
          <w:lang w:val="en-US" w:eastAsia="en-US"/>
          <w14:ligatures w14:val="standardContextual"/>
        </w:rPr>
        <w:t>Beyond its visual appeal, copper offers numerous health benefits.</w:t>
      </w:r>
      <w:r>
        <w:rPr>
          <w:rFonts w:ascii="Cambria" w:eastAsiaTheme="minorHAnsi" w:hAnsi="Cambria" w:cstheme="minorBidi"/>
          <w:kern w:val="2"/>
          <w:sz w:val="22"/>
          <w:szCs w:val="22"/>
          <w:lang w:val="en-US" w:eastAsia="en-US"/>
          <w14:ligatures w14:val="standardContextual"/>
        </w:rPr>
        <w:t xml:space="preserve"> </w:t>
      </w:r>
      <w:r w:rsidRPr="00BF18C7">
        <w:rPr>
          <w:rFonts w:ascii="Cambria" w:eastAsiaTheme="minorHAnsi" w:hAnsi="Cambria" w:cstheme="minorBidi"/>
          <w:kern w:val="2"/>
          <w:sz w:val="22"/>
          <w:szCs w:val="22"/>
          <w:lang w:val="en-US" w:eastAsia="en-US"/>
          <w14:ligatures w14:val="standardContextual"/>
        </w:rPr>
        <w:t xml:space="preserve">Studies suggest that drinking from copper vessels can aid digestion, boost immunity, and even promote anti-aging effects  </w:t>
      </w:r>
    </w:p>
    <w:p w14:paraId="6D8AF05D" w14:textId="7F883A97" w:rsidR="00BF18C7" w:rsidRDefault="00BF18C7" w:rsidP="00BF18C7">
      <w:pPr>
        <w:pStyle w:val="NormalWeb"/>
        <w:rPr>
          <w:rFonts w:ascii="Cambria" w:eastAsiaTheme="minorHAnsi" w:hAnsi="Cambria" w:cstheme="minorBidi"/>
          <w:kern w:val="2"/>
          <w:sz w:val="22"/>
          <w:szCs w:val="22"/>
          <w:lang w:val="en-US" w:eastAsia="en-US"/>
          <w14:ligatures w14:val="standardContextual"/>
        </w:rPr>
      </w:pPr>
      <w:r w:rsidRPr="00BF18C7">
        <w:rPr>
          <w:rFonts w:ascii="Cambria" w:eastAsiaTheme="minorHAnsi" w:hAnsi="Cambria" w:cstheme="minorBidi"/>
          <w:b/>
          <w:bCs/>
          <w:kern w:val="2"/>
          <w:sz w:val="22"/>
          <w:szCs w:val="22"/>
          <w:lang w:val="en-US" w:eastAsia="en-US"/>
          <w14:ligatures w14:val="standardContextual"/>
        </w:rPr>
        <w:t>Timeless Charm:</w:t>
      </w:r>
      <w:r>
        <w:rPr>
          <w:rFonts w:ascii="Cambria" w:eastAsiaTheme="minorHAnsi" w:hAnsi="Cambria" w:cstheme="minorBidi"/>
          <w:kern w:val="2"/>
          <w:sz w:val="22"/>
          <w:szCs w:val="22"/>
          <w:lang w:val="en-US" w:eastAsia="en-US"/>
          <w14:ligatures w14:val="standardContextual"/>
        </w:rPr>
        <w:t xml:space="preserve"> </w:t>
      </w:r>
      <w:r w:rsidRPr="00BF18C7">
        <w:rPr>
          <w:rFonts w:ascii="Cambria" w:eastAsiaTheme="minorHAnsi" w:hAnsi="Cambria" w:cstheme="minorBidi"/>
          <w:kern w:val="2"/>
          <w:sz w:val="22"/>
          <w:szCs w:val="22"/>
          <w:lang w:val="en-US" w:eastAsia="en-US"/>
          <w14:ligatures w14:val="standardContextual"/>
        </w:rPr>
        <w:t>Whether used for morning juice rituals, refreshing beverages on a hot summer day, or as a statement piece at social gatherings, the Copper Juice Mug stands as a symbol of refined taste.</w:t>
      </w:r>
      <w:r>
        <w:rPr>
          <w:rFonts w:ascii="Cambria" w:eastAsiaTheme="minorHAnsi" w:hAnsi="Cambria" w:cstheme="minorBidi"/>
          <w:kern w:val="2"/>
          <w:sz w:val="22"/>
          <w:szCs w:val="22"/>
          <w:lang w:val="en-US" w:eastAsia="en-US"/>
          <w14:ligatures w14:val="standardContextual"/>
        </w:rPr>
        <w:t xml:space="preserve"> </w:t>
      </w:r>
      <w:r w:rsidRPr="00BF18C7">
        <w:rPr>
          <w:rFonts w:ascii="Cambria" w:eastAsiaTheme="minorHAnsi" w:hAnsi="Cambria" w:cstheme="minorBidi"/>
          <w:kern w:val="2"/>
          <w:sz w:val="22"/>
          <w:szCs w:val="22"/>
          <w:lang w:val="en-US" w:eastAsia="en-US"/>
          <w14:ligatures w14:val="standardContextual"/>
        </w:rPr>
        <w:t>Its timeless charm transcends trends, making it a beloved addition to any kitchen or dining setting.</w:t>
      </w:r>
    </w:p>
    <w:p w14:paraId="5F237914" w14:textId="72AF5D45" w:rsidR="00AE56AD" w:rsidRPr="006D3DF3" w:rsidRDefault="00AE56AD" w:rsidP="00BF18C7">
      <w:pPr>
        <w:pStyle w:val="NormalWeb"/>
        <w:rPr>
          <w:rFonts w:ascii="Cambria" w:hAnsi="Cambria"/>
          <w:b/>
          <w:bCs/>
          <w:sz w:val="22"/>
          <w:szCs w:val="22"/>
        </w:rPr>
      </w:pPr>
      <w:r w:rsidRPr="006D3DF3">
        <w:rPr>
          <w:rStyle w:val="Strong"/>
          <w:rFonts w:ascii="Cambria" w:hAnsi="Cambria"/>
          <w:sz w:val="22"/>
          <w:szCs w:val="22"/>
        </w:rPr>
        <w:t xml:space="preserve">Maintenance: </w:t>
      </w:r>
      <w:r w:rsidRPr="006D3DF3">
        <w:rPr>
          <w:rFonts w:ascii="Cambria" w:hAnsi="Cambria"/>
          <w:sz w:val="22"/>
          <w:szCs w:val="22"/>
        </w:rPr>
        <w:t>If you have a copper thali set, make sure to follow any care instructions provided by the manufacturer or consider traditional methods for cleaning and maintaining copper utensils to ensure their longevity and performance.</w:t>
      </w:r>
    </w:p>
    <w:p w14:paraId="29A91696" w14:textId="7F38FC49" w:rsidR="00AE56AD" w:rsidRPr="006D3DF3" w:rsidRDefault="00AE56AD" w:rsidP="006D3DF3">
      <w:pPr>
        <w:pStyle w:val="NormalWeb"/>
        <w:rPr>
          <w:rFonts w:ascii="Cambria" w:hAnsi="Cambria"/>
          <w:sz w:val="22"/>
          <w:szCs w:val="22"/>
        </w:rPr>
      </w:pPr>
      <w:r w:rsidRPr="006D3DF3">
        <w:rPr>
          <w:rFonts w:ascii="Cambria" w:hAnsi="Cambria"/>
          <w:sz w:val="22"/>
          <w:szCs w:val="22"/>
        </w:rPr>
        <w:t>1. Hand wash only, do not use dishwasher</w:t>
      </w:r>
      <w:r w:rsidRPr="006D3DF3">
        <w:rPr>
          <w:rFonts w:ascii="Cambria" w:hAnsi="Cambria"/>
          <w:sz w:val="22"/>
          <w:szCs w:val="22"/>
        </w:rPr>
        <w:br/>
        <w:t>2. Copper as a metal has nature to oxidize, use a solution of vinegar or lemon juice and salt diluted with some water at such times but not regular. (However, this product is already in antique finish, hence, the polishing will not be required until the antique finish goes off which can take years or more)</w:t>
      </w:r>
      <w:r w:rsidRPr="006D3DF3">
        <w:rPr>
          <w:rFonts w:ascii="Cambria" w:hAnsi="Cambria"/>
          <w:sz w:val="22"/>
          <w:szCs w:val="22"/>
        </w:rPr>
        <w:br/>
        <w:t>3. Use Copper or Brass Shining Powder or Food Safe Polish to shine is back to as brand new</w:t>
      </w:r>
    </w:p>
    <w:p w14:paraId="3B97193B" w14:textId="77777777" w:rsidR="00BF18C7" w:rsidRDefault="00AE56AD" w:rsidP="006D3DF3">
      <w:pPr>
        <w:pStyle w:val="NormalWeb"/>
        <w:rPr>
          <w:rStyle w:val="Strong"/>
          <w:rFonts w:ascii="Cambria" w:hAnsi="Cambria"/>
          <w:sz w:val="22"/>
          <w:szCs w:val="22"/>
        </w:rPr>
      </w:pPr>
      <w:r w:rsidRPr="006D3DF3">
        <w:rPr>
          <w:rStyle w:val="Strong"/>
          <w:rFonts w:ascii="Cambria" w:hAnsi="Cambria"/>
          <w:sz w:val="22"/>
          <w:szCs w:val="22"/>
        </w:rPr>
        <w:t xml:space="preserve">Why you should buy this product from Puri </w:t>
      </w:r>
      <w:proofErr w:type="spellStart"/>
      <w:proofErr w:type="gramStart"/>
      <w:r w:rsidRPr="006D3DF3">
        <w:rPr>
          <w:rStyle w:val="Strong"/>
          <w:rFonts w:ascii="Cambria" w:hAnsi="Cambria"/>
          <w:sz w:val="22"/>
          <w:szCs w:val="22"/>
        </w:rPr>
        <w:t>Bartanwala</w:t>
      </w:r>
      <w:proofErr w:type="spellEnd"/>
      <w:r w:rsidRPr="006D3DF3">
        <w:rPr>
          <w:rStyle w:val="Strong"/>
          <w:rFonts w:ascii="Cambria" w:hAnsi="Cambria"/>
          <w:sz w:val="22"/>
          <w:szCs w:val="22"/>
        </w:rPr>
        <w:t xml:space="preserve"> ?</w:t>
      </w:r>
      <w:proofErr w:type="gramEnd"/>
    </w:p>
    <w:p w14:paraId="29C37FED" w14:textId="283CB276" w:rsidR="00AE56AD" w:rsidRPr="006D3DF3" w:rsidRDefault="00AE56AD" w:rsidP="006D3DF3">
      <w:pPr>
        <w:pStyle w:val="NormalWeb"/>
        <w:rPr>
          <w:rFonts w:ascii="Cambria" w:hAnsi="Cambria"/>
          <w:sz w:val="22"/>
          <w:szCs w:val="22"/>
        </w:rPr>
      </w:pPr>
      <w:r w:rsidRPr="006D3DF3">
        <w:rPr>
          <w:rFonts w:ascii="Cambria" w:hAnsi="Cambria"/>
          <w:sz w:val="22"/>
          <w:szCs w:val="22"/>
        </w:rPr>
        <w:br/>
      </w:r>
      <w:r w:rsidRPr="006D3DF3">
        <w:rPr>
          <w:rStyle w:val="Strong"/>
          <w:rFonts w:ascii="Cambria" w:hAnsi="Cambria"/>
          <w:sz w:val="22"/>
          <w:szCs w:val="22"/>
        </w:rPr>
        <w:t xml:space="preserve">Puri </w:t>
      </w:r>
      <w:proofErr w:type="spellStart"/>
      <w:r w:rsidRPr="006D3DF3">
        <w:rPr>
          <w:rStyle w:val="Strong"/>
          <w:rFonts w:ascii="Cambria" w:hAnsi="Cambria"/>
          <w:sz w:val="22"/>
          <w:szCs w:val="22"/>
        </w:rPr>
        <w:t>Bartanwala</w:t>
      </w:r>
      <w:proofErr w:type="spellEnd"/>
      <w:r w:rsidRPr="006D3DF3">
        <w:rPr>
          <w:rFonts w:ascii="Cambria" w:hAnsi="Cambria"/>
          <w:sz w:val="22"/>
          <w:szCs w:val="22"/>
        </w:rPr>
        <w:t xml:space="preserve"> is a brand owned by </w:t>
      </w:r>
      <w:r w:rsidRPr="006D3DF3">
        <w:rPr>
          <w:rStyle w:val="Strong"/>
          <w:rFonts w:ascii="Cambria" w:hAnsi="Cambria"/>
          <w:sz w:val="22"/>
          <w:szCs w:val="22"/>
        </w:rPr>
        <w:t>Puri Hospitality Solutions</w:t>
      </w:r>
      <w:r w:rsidRPr="006D3DF3">
        <w:rPr>
          <w:rFonts w:ascii="Cambria" w:hAnsi="Cambria"/>
          <w:sz w:val="22"/>
          <w:szCs w:val="22"/>
        </w:rPr>
        <w:t xml:space="preserve"> which is a leading supplier and manufacturer of premium quality kitchen utensils and hotel ware. </w:t>
      </w:r>
      <w:r w:rsidRPr="006D3DF3">
        <w:rPr>
          <w:rStyle w:val="Strong"/>
          <w:rFonts w:ascii="Cambria" w:hAnsi="Cambria"/>
          <w:sz w:val="22"/>
          <w:szCs w:val="22"/>
        </w:rPr>
        <w:t>Puri Hospitality Solutions</w:t>
      </w:r>
      <w:r w:rsidRPr="006D3DF3">
        <w:rPr>
          <w:rFonts w:ascii="Cambria" w:hAnsi="Cambria"/>
          <w:sz w:val="22"/>
          <w:szCs w:val="22"/>
        </w:rPr>
        <w:t xml:space="preserve"> has their products performing in commercial kitchens in hotels across the globe.</w:t>
      </w:r>
    </w:p>
    <w:sectPr w:rsidR="00AE56AD" w:rsidRPr="006D3D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6AD"/>
    <w:rsid w:val="001B7355"/>
    <w:rsid w:val="003B612F"/>
    <w:rsid w:val="00447D99"/>
    <w:rsid w:val="006D3DF3"/>
    <w:rsid w:val="00AE56AD"/>
    <w:rsid w:val="00BF18C7"/>
    <w:rsid w:val="00C625B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31874"/>
  <w15:chartTrackingRefBased/>
  <w15:docId w15:val="{5D3FFDAB-1405-4E33-BAF1-F0856543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E56AD"/>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AE56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567826">
      <w:bodyDiv w:val="1"/>
      <w:marLeft w:val="0"/>
      <w:marRight w:val="0"/>
      <w:marTop w:val="0"/>
      <w:marBottom w:val="0"/>
      <w:divBdr>
        <w:top w:val="none" w:sz="0" w:space="0" w:color="auto"/>
        <w:left w:val="none" w:sz="0" w:space="0" w:color="auto"/>
        <w:bottom w:val="none" w:sz="0" w:space="0" w:color="auto"/>
        <w:right w:val="none" w:sz="0" w:space="0" w:color="auto"/>
      </w:divBdr>
      <w:divsChild>
        <w:div w:id="526791372">
          <w:marLeft w:val="0"/>
          <w:marRight w:val="0"/>
          <w:marTop w:val="0"/>
          <w:marBottom w:val="0"/>
          <w:divBdr>
            <w:top w:val="single" w:sz="2" w:space="0" w:color="E3E3E3"/>
            <w:left w:val="single" w:sz="2" w:space="0" w:color="E3E3E3"/>
            <w:bottom w:val="single" w:sz="2" w:space="0" w:color="E3E3E3"/>
            <w:right w:val="single" w:sz="2" w:space="0" w:color="E3E3E3"/>
          </w:divBdr>
          <w:divsChild>
            <w:div w:id="1634631086">
              <w:marLeft w:val="0"/>
              <w:marRight w:val="0"/>
              <w:marTop w:val="100"/>
              <w:marBottom w:val="100"/>
              <w:divBdr>
                <w:top w:val="single" w:sz="2" w:space="0" w:color="E3E3E3"/>
                <w:left w:val="single" w:sz="2" w:space="0" w:color="E3E3E3"/>
                <w:bottom w:val="single" w:sz="2" w:space="0" w:color="E3E3E3"/>
                <w:right w:val="single" w:sz="2" w:space="0" w:color="E3E3E3"/>
              </w:divBdr>
              <w:divsChild>
                <w:div w:id="529339880">
                  <w:marLeft w:val="0"/>
                  <w:marRight w:val="0"/>
                  <w:marTop w:val="0"/>
                  <w:marBottom w:val="0"/>
                  <w:divBdr>
                    <w:top w:val="single" w:sz="2" w:space="0" w:color="E3E3E3"/>
                    <w:left w:val="single" w:sz="2" w:space="0" w:color="E3E3E3"/>
                    <w:bottom w:val="single" w:sz="2" w:space="0" w:color="E3E3E3"/>
                    <w:right w:val="single" w:sz="2" w:space="0" w:color="E3E3E3"/>
                  </w:divBdr>
                  <w:divsChild>
                    <w:div w:id="1771270530">
                      <w:marLeft w:val="0"/>
                      <w:marRight w:val="0"/>
                      <w:marTop w:val="0"/>
                      <w:marBottom w:val="0"/>
                      <w:divBdr>
                        <w:top w:val="single" w:sz="2" w:space="0" w:color="E3E3E3"/>
                        <w:left w:val="single" w:sz="2" w:space="0" w:color="E3E3E3"/>
                        <w:bottom w:val="single" w:sz="2" w:space="0" w:color="E3E3E3"/>
                        <w:right w:val="single" w:sz="2" w:space="0" w:color="E3E3E3"/>
                      </w:divBdr>
                      <w:divsChild>
                        <w:div w:id="292054409">
                          <w:marLeft w:val="0"/>
                          <w:marRight w:val="0"/>
                          <w:marTop w:val="0"/>
                          <w:marBottom w:val="0"/>
                          <w:divBdr>
                            <w:top w:val="single" w:sz="2" w:space="0" w:color="E3E3E3"/>
                            <w:left w:val="single" w:sz="2" w:space="0" w:color="E3E3E3"/>
                            <w:bottom w:val="single" w:sz="2" w:space="0" w:color="E3E3E3"/>
                            <w:right w:val="single" w:sz="2" w:space="0" w:color="E3E3E3"/>
                          </w:divBdr>
                          <w:divsChild>
                            <w:div w:id="1884370184">
                              <w:marLeft w:val="0"/>
                              <w:marRight w:val="0"/>
                              <w:marTop w:val="0"/>
                              <w:marBottom w:val="0"/>
                              <w:divBdr>
                                <w:top w:val="single" w:sz="2" w:space="0" w:color="E3E3E3"/>
                                <w:left w:val="single" w:sz="2" w:space="0" w:color="E3E3E3"/>
                                <w:bottom w:val="single" w:sz="2" w:space="0" w:color="E3E3E3"/>
                                <w:right w:val="single" w:sz="2" w:space="0" w:color="E3E3E3"/>
                              </w:divBdr>
                              <w:divsChild>
                                <w:div w:id="2092311380">
                                  <w:marLeft w:val="0"/>
                                  <w:marRight w:val="0"/>
                                  <w:marTop w:val="0"/>
                                  <w:marBottom w:val="0"/>
                                  <w:divBdr>
                                    <w:top w:val="single" w:sz="2" w:space="0" w:color="E3E3E3"/>
                                    <w:left w:val="single" w:sz="2" w:space="0" w:color="E3E3E3"/>
                                    <w:bottom w:val="single" w:sz="2" w:space="0" w:color="E3E3E3"/>
                                    <w:right w:val="single" w:sz="2" w:space="0" w:color="E3E3E3"/>
                                  </w:divBdr>
                                  <w:divsChild>
                                    <w:div w:id="10836460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dc:creator>
  <cp:keywords/>
  <dc:description/>
  <cp:lastModifiedBy>Sachin</cp:lastModifiedBy>
  <cp:revision>3</cp:revision>
  <dcterms:created xsi:type="dcterms:W3CDTF">2024-02-08T11:07:00Z</dcterms:created>
  <dcterms:modified xsi:type="dcterms:W3CDTF">2024-02-26T08:55:00Z</dcterms:modified>
</cp:coreProperties>
</file>